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7FC" w:rsidRDefault="00C967B1">
      <w:bookmarkStart w:id="0" w:name="_GoBack"/>
      <w:r w:rsidRPr="00F8151B"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63B963C5" wp14:editId="5A357B58">
            <wp:simplePos x="0" y="0"/>
            <wp:positionH relativeFrom="margin">
              <wp:posOffset>0</wp:posOffset>
            </wp:positionH>
            <wp:positionV relativeFrom="paragraph">
              <wp:posOffset>260350</wp:posOffset>
            </wp:positionV>
            <wp:extent cx="4584700" cy="3044190"/>
            <wp:effectExtent l="0" t="0" r="6350" b="381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vegni_Ancis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C47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7B1"/>
    <w:rsid w:val="005C47FC"/>
    <w:rsid w:val="00720925"/>
    <w:rsid w:val="008E0BF2"/>
    <w:rsid w:val="00C9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C4BBC-DF6A-4552-94B5-E55F27D3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E0BF2"/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Bertelsmann Stiftung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Wähnke, Wolfgang, ST-LK</dc:creator>
  <cp:keywords/>
  <dc:description/>
  <cp:lastModifiedBy>Wähnke, Wolfgang, ST-LK</cp:lastModifiedBy>
  <cp:revision>1</cp:revision>
  <dcterms:created xsi:type="dcterms:W3CDTF">2020-02-05T14:29:00Z</dcterms:created>
  <dcterms:modified xsi:type="dcterms:W3CDTF">2020-02-05T14:33:00Z</dcterms:modified>
</cp:coreProperties>
</file>